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C" w:rsidRDefault="005E739C" w:rsidP="005E739C">
      <w:pPr>
        <w:jc w:val="both"/>
        <w:rPr>
          <w:sz w:val="25"/>
          <w:szCs w:val="25"/>
          <w:lang w:val="uk-UA"/>
        </w:rPr>
      </w:pPr>
      <w:r w:rsidRPr="00332028">
        <w:rPr>
          <w:sz w:val="25"/>
          <w:szCs w:val="25"/>
        </w:rPr>
        <w:t xml:space="preserve">                                                          </w:t>
      </w:r>
      <w:r w:rsidR="004E1CEF" w:rsidRPr="00332028">
        <w:rPr>
          <w:sz w:val="25"/>
          <w:szCs w:val="25"/>
        </w:rPr>
        <w:t xml:space="preserve">                          </w:t>
      </w:r>
      <w:r w:rsidR="00110860">
        <w:rPr>
          <w:sz w:val="25"/>
          <w:szCs w:val="25"/>
          <w:lang w:val="uk-UA"/>
        </w:rPr>
        <w:t>Додаток 3</w:t>
      </w:r>
    </w:p>
    <w:p w:rsidR="005E739C" w:rsidRDefault="005E739C" w:rsidP="005E739C">
      <w:pPr>
        <w:ind w:left="4956" w:firstLine="708"/>
        <w:jc w:val="both"/>
        <w:rPr>
          <w:sz w:val="10"/>
          <w:szCs w:val="10"/>
          <w:lang w:val="uk-UA"/>
        </w:rPr>
      </w:pPr>
    </w:p>
    <w:p w:rsidR="005E739C" w:rsidRDefault="005E739C" w:rsidP="004E1CEF">
      <w:pPr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ЗАТВЕРДЖЕНО</w:t>
      </w:r>
    </w:p>
    <w:p w:rsidR="005E739C" w:rsidRDefault="005E739C" w:rsidP="004E1CEF">
      <w:pPr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Наказ управління фізичної культури та спорту облдержадміністрації                 </w:t>
      </w:r>
    </w:p>
    <w:p w:rsidR="004E1CEF" w:rsidRDefault="004E1CEF" w:rsidP="004E1CEF">
      <w:pPr>
        <w:rPr>
          <w:sz w:val="25"/>
          <w:szCs w:val="25"/>
          <w:u w:val="single"/>
          <w:lang w:val="uk-UA"/>
        </w:rPr>
      </w:pPr>
      <w:r>
        <w:rPr>
          <w:sz w:val="25"/>
          <w:szCs w:val="25"/>
        </w:rPr>
        <w:t xml:space="preserve">                 </w:t>
      </w:r>
      <w:r w:rsidR="005E739C" w:rsidRPr="004E1CEF">
        <w:rPr>
          <w:sz w:val="25"/>
          <w:szCs w:val="25"/>
        </w:rPr>
        <w:t xml:space="preserve">                                                       </w:t>
      </w:r>
      <w:r>
        <w:rPr>
          <w:sz w:val="25"/>
          <w:szCs w:val="25"/>
        </w:rPr>
        <w:t xml:space="preserve">            </w:t>
      </w:r>
      <w:r w:rsidR="005E739C">
        <w:rPr>
          <w:sz w:val="25"/>
          <w:szCs w:val="25"/>
          <w:lang w:val="uk-UA"/>
        </w:rPr>
        <w:t xml:space="preserve">від </w:t>
      </w:r>
      <w:r w:rsidR="005E739C">
        <w:rPr>
          <w:color w:val="FF0000"/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19.04.2019 № 01-07/232/320-19</w:t>
      </w:r>
    </w:p>
    <w:p w:rsidR="005E739C" w:rsidRDefault="005E739C" w:rsidP="005E739C">
      <w:pPr>
        <w:jc w:val="center"/>
        <w:rPr>
          <w:sz w:val="26"/>
          <w:szCs w:val="26"/>
          <w:lang w:val="uk-UA"/>
        </w:rPr>
      </w:pPr>
    </w:p>
    <w:p w:rsidR="005E739C" w:rsidRDefault="005E739C" w:rsidP="00A844FE">
      <w:pPr>
        <w:jc w:val="center"/>
        <w:rPr>
          <w:sz w:val="26"/>
          <w:szCs w:val="26"/>
          <w:lang w:val="uk-UA"/>
        </w:rPr>
      </w:pPr>
    </w:p>
    <w:p w:rsidR="00A844FE" w:rsidRPr="00E7490D" w:rsidRDefault="00A844FE" w:rsidP="00A844FE">
      <w:pPr>
        <w:jc w:val="center"/>
        <w:rPr>
          <w:sz w:val="26"/>
          <w:szCs w:val="26"/>
          <w:lang w:val="uk-UA"/>
        </w:rPr>
      </w:pPr>
      <w:r w:rsidRPr="00E7490D">
        <w:rPr>
          <w:sz w:val="26"/>
          <w:szCs w:val="26"/>
          <w:lang w:val="uk-UA"/>
        </w:rPr>
        <w:t>УМОВИ</w:t>
      </w:r>
    </w:p>
    <w:p w:rsidR="00A844FE" w:rsidRPr="00E7490D" w:rsidRDefault="00A844FE" w:rsidP="00A844FE">
      <w:pPr>
        <w:jc w:val="center"/>
        <w:rPr>
          <w:sz w:val="26"/>
          <w:szCs w:val="26"/>
          <w:lang w:val="uk-UA"/>
        </w:rPr>
      </w:pPr>
      <w:r w:rsidRPr="00E7490D">
        <w:rPr>
          <w:sz w:val="26"/>
          <w:szCs w:val="26"/>
          <w:lang w:val="uk-UA"/>
        </w:rPr>
        <w:t>проведення конкурсу на зайняття вакантної поса</w:t>
      </w:r>
      <w:r>
        <w:rPr>
          <w:sz w:val="26"/>
          <w:szCs w:val="26"/>
          <w:lang w:val="uk-UA"/>
        </w:rPr>
        <w:t>ди державної служби категорії «В</w:t>
      </w:r>
      <w:r w:rsidRPr="00E7490D">
        <w:rPr>
          <w:sz w:val="26"/>
          <w:szCs w:val="26"/>
          <w:lang w:val="uk-UA"/>
        </w:rPr>
        <w:t xml:space="preserve">» – </w:t>
      </w:r>
      <w:r>
        <w:rPr>
          <w:sz w:val="26"/>
          <w:szCs w:val="26"/>
          <w:lang w:val="uk-UA"/>
        </w:rPr>
        <w:t>головного спеціаліста відділу організаційно-кадрової роботи управління фізичної культури</w:t>
      </w:r>
      <w:r w:rsidRPr="00E7490D">
        <w:rPr>
          <w:sz w:val="26"/>
          <w:szCs w:val="26"/>
          <w:lang w:val="uk-UA"/>
        </w:rPr>
        <w:t xml:space="preserve"> та спорту </w:t>
      </w:r>
      <w:r>
        <w:rPr>
          <w:sz w:val="26"/>
          <w:szCs w:val="26"/>
          <w:lang w:val="uk-UA"/>
        </w:rPr>
        <w:t>Донецької обласної державної адміністрації</w:t>
      </w:r>
    </w:p>
    <w:p w:rsidR="00A844FE" w:rsidRPr="00E7490D" w:rsidRDefault="00A844FE" w:rsidP="00A844FE">
      <w:pPr>
        <w:jc w:val="center"/>
        <w:rPr>
          <w:sz w:val="26"/>
          <w:szCs w:val="26"/>
          <w:lang w:val="uk-UA"/>
        </w:rPr>
      </w:pPr>
      <w:r w:rsidRPr="00E7490D">
        <w:rPr>
          <w:lang w:val="uk-UA"/>
        </w:rPr>
        <w:t xml:space="preserve"> </w:t>
      </w:r>
    </w:p>
    <w:tbl>
      <w:tblPr>
        <w:tblW w:w="499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3711"/>
        <w:gridCol w:w="5088"/>
      </w:tblGrid>
      <w:tr w:rsidR="00A844FE" w:rsidRPr="006405DC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Загальні умови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Забезпечує реалізацію державної політики у сфері державної служби та з питань управління персоналом.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Веде звітно-облікову документацію.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Здійснює формування графіку відпусток працівників Управління, готує проекти актів щодо надання відпусток працівникам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Готує  документи щодо призначення на посади та звільнення з посад працівників Управлінні.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Здійснює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рік.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Готує документи щодо заохочення та нагородження працівників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 xml:space="preserve">Забезпечує організацію проведення: 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 xml:space="preserve">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готує довідку про її результати; 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спеціальної перевірки щодо осіб, які претендують на зайняття посад в державному органі.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Здійснює оформлення документів про присвоєння відповідних рангів державним службовцям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Здійснює обчислення стажу роботи та державної служби.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Здійснює оформлення, облік і зберіганням трудових книжок та особових справ працівників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У межах компетенції оформлення розпорядчих документів про відрядження працівників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Видає у встановленому порядку звільненій особі копію акту про звільнення, належно оформлену трудову книжку.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Ознайомлює державних службовців Управління з правилами внутрішнього службового розпорядку державного органу, посадовими інструкціями та іншими документами з проставленням ними підписів та дати ознайомлення.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 xml:space="preserve">Здійснює облік військовозобов’язаних і призовників та бронювання військовозобов’язаних в </w:t>
            </w:r>
            <w:r w:rsidRPr="001B5B93">
              <w:rPr>
                <w:spacing w:val="-4"/>
                <w:sz w:val="22"/>
                <w:szCs w:val="22"/>
                <w:lang w:val="uk-UA"/>
              </w:rPr>
              <w:lastRenderedPageBreak/>
              <w:t>Управлінні.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Організовує і проводить роботу, пов’язану з підвищенням кваліфікації працівників Управління.</w:t>
            </w:r>
          </w:p>
          <w:p w:rsidR="00A844FE" w:rsidRPr="001B5B93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Організовує проведення щорічного оцінювання державних службовців, підготовка відповідних документів.</w:t>
            </w:r>
          </w:p>
          <w:p w:rsidR="00A844FE" w:rsidRPr="006405DC" w:rsidRDefault="00A844FE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1B5B93">
              <w:rPr>
                <w:spacing w:val="-4"/>
                <w:sz w:val="22"/>
                <w:szCs w:val="22"/>
                <w:lang w:val="uk-UA"/>
              </w:rPr>
              <w:t>Бере участь, в межах повноважень, у здійсненні заходів щодо запобігання та протидії корупції.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lastRenderedPageBreak/>
              <w:t>Умови оплати праці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Посадовий оклад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5110,00</w:t>
            </w:r>
            <w:r w:rsidRPr="006405D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грн.; надбавка за вислугу років; надбавка за ранг державного службовця; премія (у разі встановлення), </w:t>
            </w:r>
            <w:r w:rsidR="00734842">
              <w:rPr>
                <w:rFonts w:eastAsia="Calibri"/>
                <w:sz w:val="22"/>
                <w:szCs w:val="22"/>
                <w:lang w:val="uk-UA" w:eastAsia="en-US"/>
              </w:rPr>
              <w:t xml:space="preserve">відповідно до статей 50, 52 Закону України «Про державну службу», </w:t>
            </w:r>
            <w:r w:rsidRPr="006405DC">
              <w:rPr>
                <w:rFonts w:eastAsia="Calibri"/>
                <w:color w:val="000000"/>
                <w:sz w:val="22"/>
                <w:szCs w:val="22"/>
                <w:lang w:val="uk-UA"/>
              </w:rPr>
              <w:t>розмір яких визначається згідно штатного розпису та нормативних актів Кабінету Міністрів України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Безстроково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1. Копія паспорта громадянина України.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2. Письмова заява про участь у конкурсі із зазначенням основних мотивів для зайняття посади до якої додається резюме у довільній формі.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3. Письмова заява,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4. Копія (копії) документа (документів) про освіту.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5. Оригінал посвідчення атестації щодо вільного володіння державною мовою.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6. Заповнена особова картка встановленого зразка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6405DC">
              <w:rPr>
                <w:sz w:val="22"/>
                <w:szCs w:val="22"/>
                <w:lang w:val="uk-UA"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A844FE" w:rsidRPr="006405DC" w:rsidRDefault="00A844FE" w:rsidP="003C1BA8">
            <w:pPr>
              <w:ind w:left="130" w:right="142" w:firstLine="295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У разі інвалідності – заяву за встановленою формою, про забезпечення в установленому порядку розумного пристосування.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eastAsia="uk-UA"/>
              </w:rPr>
            </w:pPr>
          </w:p>
          <w:p w:rsidR="00A844FE" w:rsidRDefault="00A844FE" w:rsidP="003C1BA8">
            <w:pPr>
              <w:ind w:left="130" w:right="142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6405DC">
              <w:rPr>
                <w:rFonts w:eastAsia="Calibri"/>
                <w:iCs/>
                <w:sz w:val="22"/>
                <w:szCs w:val="22"/>
                <w:lang w:val="uk-UA" w:eastAsia="uk-UA"/>
              </w:rPr>
              <w:t xml:space="preserve">Строк подання документів – </w:t>
            </w:r>
            <w:r>
              <w:rPr>
                <w:rFonts w:eastAsia="Calibri"/>
                <w:iCs/>
                <w:sz w:val="22"/>
                <w:szCs w:val="22"/>
                <w:lang w:val="uk-UA" w:eastAsia="uk-UA"/>
              </w:rPr>
              <w:t>15</w:t>
            </w:r>
            <w:r w:rsidRPr="006405DC">
              <w:rPr>
                <w:rFonts w:eastAsia="Calibri"/>
                <w:iCs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val="uk-UA" w:eastAsia="uk-UA"/>
              </w:rPr>
              <w:t>календарних днів</w:t>
            </w:r>
            <w:r w:rsidRPr="006405DC">
              <w:rPr>
                <w:rFonts w:eastAsia="Calibri"/>
                <w:iCs/>
                <w:sz w:val="22"/>
                <w:szCs w:val="22"/>
                <w:lang w:eastAsia="uk-UA"/>
              </w:rPr>
              <w:t xml:space="preserve"> </w:t>
            </w:r>
            <w:r w:rsidRPr="006405DC">
              <w:rPr>
                <w:rFonts w:eastAsia="Calibri"/>
                <w:iCs/>
                <w:sz w:val="22"/>
                <w:szCs w:val="22"/>
                <w:lang w:val="uk-UA" w:eastAsia="uk-UA"/>
              </w:rPr>
              <w:t>з дня оприлюднення інформації про проведення конкурсу на офіційному веб-сайті Національного агентства України з питань державної служби</w:t>
            </w:r>
            <w:r w:rsidR="0047220D">
              <w:rPr>
                <w:rFonts w:eastAsia="Calibri"/>
                <w:iCs/>
                <w:sz w:val="22"/>
                <w:szCs w:val="22"/>
                <w:lang w:val="uk-UA" w:eastAsia="uk-UA"/>
              </w:rPr>
              <w:t>.</w:t>
            </w:r>
          </w:p>
          <w:p w:rsidR="0047220D" w:rsidRPr="009D18BC" w:rsidRDefault="0047220D" w:rsidP="003C1BA8">
            <w:pPr>
              <w:ind w:left="130" w:right="142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9D18BC">
              <w:rPr>
                <w:rFonts w:eastAsia="Calibri"/>
                <w:iCs/>
                <w:sz w:val="22"/>
                <w:szCs w:val="22"/>
                <w:lang w:val="uk-UA" w:eastAsia="uk-UA"/>
              </w:rPr>
              <w:t>Останній день прийому документів -  10 травня 2019 року.</w:t>
            </w:r>
          </w:p>
          <w:p w:rsidR="00A844FE" w:rsidRPr="006405DC" w:rsidRDefault="00A844FE" w:rsidP="003C1BA8">
            <w:pPr>
              <w:ind w:left="130" w:right="142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1A7" w:rsidRPr="00DA57A0" w:rsidRDefault="009311A7" w:rsidP="009311A7">
            <w:pPr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15 травня 2019 року</w:t>
            </w:r>
            <w:r w:rsidRPr="00DA57A0">
              <w:rPr>
                <w:rFonts w:eastAsia="Calibri"/>
                <w:sz w:val="22"/>
                <w:szCs w:val="22"/>
                <w:lang w:val="uk-UA" w:eastAsia="uk-UA"/>
              </w:rPr>
              <w:t xml:space="preserve"> об 11.00</w:t>
            </w:r>
          </w:p>
          <w:p w:rsidR="00A844FE" w:rsidRPr="006405DC" w:rsidRDefault="00A844FE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uk-UA"/>
              </w:rPr>
              <w:t>за адресою: м. Краматорськ, бульвар                                  Машинобудівників, 23</w:t>
            </w:r>
          </w:p>
          <w:p w:rsidR="00A844FE" w:rsidRPr="006405DC" w:rsidRDefault="00A844FE" w:rsidP="003C1BA8">
            <w:pPr>
              <w:ind w:left="13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47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844FE" w:rsidRPr="006405DC" w:rsidRDefault="00A844FE" w:rsidP="003C1BA8">
            <w:pPr>
              <w:ind w:left="147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3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color w:val="000000"/>
                <w:sz w:val="22"/>
                <w:szCs w:val="22"/>
                <w:lang w:val="uk-UA"/>
              </w:rPr>
              <w:t>Ясінко Ольга Олександрівна, (</w:t>
            </w:r>
            <w:r w:rsidRPr="006405DC">
              <w:rPr>
                <w:rFonts w:eastAsia="Calibri"/>
                <w:color w:val="000000"/>
                <w:sz w:val="22"/>
                <w:szCs w:val="22"/>
              </w:rPr>
              <w:t>066) 006-08-19</w:t>
            </w:r>
          </w:p>
          <w:p w:rsidR="00A844FE" w:rsidRPr="00235317" w:rsidRDefault="00A844FE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Точилова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Наталія Миколаївна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>, (</w:t>
            </w:r>
            <w:r>
              <w:rPr>
                <w:rFonts w:eastAsia="Calibri"/>
                <w:sz w:val="22"/>
                <w:szCs w:val="22"/>
                <w:lang w:val="uk-UA"/>
              </w:rPr>
              <w:t>050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uk-UA"/>
              </w:rPr>
              <w:t>107-74-45</w:t>
            </w:r>
          </w:p>
          <w:p w:rsidR="00A844FE" w:rsidRPr="006405DC" w:rsidRDefault="009D18BC" w:rsidP="003C1BA8">
            <w:pPr>
              <w:ind w:left="13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</w:pPr>
            <w:hyperlink r:id="rId5" w:history="1">
              <w:r w:rsidR="00A844FE" w:rsidRPr="006405DC">
                <w:rPr>
                  <w:rFonts w:eastAsia="Calibri"/>
                  <w:bCs/>
                  <w:sz w:val="22"/>
                  <w:szCs w:val="22"/>
                  <w:shd w:val="clear" w:color="auto" w:fill="FFFFFF"/>
                  <w:lang w:val="uk-UA"/>
                </w:rPr>
                <w:t>sms.d@dn.gov.ua</w:t>
              </w:r>
            </w:hyperlink>
          </w:p>
          <w:p w:rsidR="00A844FE" w:rsidRPr="006405DC" w:rsidRDefault="00A844FE" w:rsidP="003C1BA8">
            <w:pPr>
              <w:ind w:left="13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</w:pPr>
          </w:p>
          <w:p w:rsidR="00A844FE" w:rsidRPr="006405DC" w:rsidRDefault="00A844FE" w:rsidP="003C1BA8">
            <w:pPr>
              <w:ind w:left="13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844FE" w:rsidRPr="006405DC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lastRenderedPageBreak/>
              <w:t>Кваліфікаційні вимоги</w:t>
            </w:r>
          </w:p>
        </w:tc>
      </w:tr>
      <w:tr w:rsidR="00A844FE" w:rsidRPr="009311A7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1B0072">
            <w:pPr>
              <w:shd w:val="clear" w:color="auto" w:fill="FFFFFF"/>
              <w:spacing w:before="100" w:beforeAutospacing="1" w:after="100" w:afterAutospacing="1" w:line="288" w:lineRule="atLeast"/>
              <w:ind w:left="130" w:right="142"/>
              <w:jc w:val="both"/>
              <w:rPr>
                <w:rFonts w:eastAsia="Calibri"/>
                <w:color w:val="FF0000"/>
                <w:sz w:val="22"/>
                <w:szCs w:val="22"/>
                <w:lang w:val="uk-UA" w:eastAsia="en-US"/>
              </w:rPr>
            </w:pPr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>Вища, не нижче ступеня бакалавра або молодшого бакалавра</w:t>
            </w:r>
            <w:r w:rsidR="0070426D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A844FE" w:rsidRPr="006405DC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A88" w:rsidRDefault="00615A88" w:rsidP="00615A88">
            <w:pPr>
              <w:ind w:left="13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:rsidR="00A844FE" w:rsidRPr="0070426D" w:rsidRDefault="0047220D" w:rsidP="0047220D">
            <w:pPr>
              <w:ind w:left="130"/>
              <w:rPr>
                <w:rFonts w:eastAsia="Calibri"/>
                <w:sz w:val="22"/>
                <w:szCs w:val="22"/>
                <w:lang w:val="uk-UA"/>
              </w:rPr>
            </w:pPr>
            <w:bookmarkStart w:id="0" w:name="_GoBack"/>
            <w:r w:rsidRPr="009D18BC">
              <w:rPr>
                <w:rFonts w:eastAsia="Calibri"/>
                <w:sz w:val="22"/>
                <w:szCs w:val="22"/>
                <w:lang w:val="uk-UA"/>
              </w:rPr>
              <w:t>Без вимог</w:t>
            </w:r>
            <w:bookmarkEnd w:id="0"/>
          </w:p>
        </w:tc>
      </w:tr>
      <w:tr w:rsidR="00A844FE" w:rsidRPr="006405DC" w:rsidTr="003C1BA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3.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left="130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A844FE" w:rsidRPr="006405DC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Вимоги до компетентності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A844FE" w:rsidRPr="006405DC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Ділові якості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Здатність ефективно здійснювати керівництво структурним підрозділом, вирішувати комплексні завдання, працювати з великими масивами інформації.</w:t>
            </w:r>
          </w:p>
          <w:p w:rsidR="00A844FE" w:rsidRPr="006405DC" w:rsidRDefault="00A844FE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Здатність до діалогового спілкування (письмового і усного).</w:t>
            </w:r>
          </w:p>
          <w:p w:rsidR="00A844FE" w:rsidRPr="006405DC" w:rsidRDefault="00A844FE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Уміння аналітично мислити, обґрунтовувати свої позиції, приймати вчасні та виважені рішення.</w:t>
            </w:r>
          </w:p>
          <w:p w:rsidR="00A844FE" w:rsidRPr="006405DC" w:rsidRDefault="00A844FE" w:rsidP="003C1BA8">
            <w:pPr>
              <w:spacing w:line="276" w:lineRule="auto"/>
              <w:ind w:firstLine="249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Уміння встановлювати пріоритети в роботі та ефективно використовувати робочий час, планувати роботу, раціонально розподіляти її між працівниками та забезпечувати контроль за її виконанням</w:t>
            </w:r>
          </w:p>
        </w:tc>
      </w:tr>
      <w:tr w:rsidR="00A844FE" w:rsidRPr="009D18BC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20" w:line="228" w:lineRule="auto"/>
              <w:ind w:left="57" w:right="57"/>
              <w:rPr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Особистісні якості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line="276" w:lineRule="auto"/>
              <w:ind w:right="57"/>
              <w:jc w:val="both"/>
              <w:rPr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     Відповідальність, лідерські якості, точність та чіткість у роботі з документами,  комунікабельність, організованість, ініціативність, політична неупередженість, об’єктивність, дотримання професійної етики та культури спілкування</w:t>
            </w:r>
          </w:p>
        </w:tc>
      </w:tr>
      <w:tr w:rsidR="00A844FE" w:rsidRPr="006405DC" w:rsidTr="003C1BA8">
        <w:trPr>
          <w:trHeight w:val="7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20"/>
              <w:ind w:left="57" w:right="57"/>
              <w:rPr>
                <w:sz w:val="22"/>
                <w:szCs w:val="22"/>
                <w:lang w:val="uk-UA" w:eastAsia="en-US"/>
              </w:rPr>
            </w:pPr>
            <w:r w:rsidRPr="006405DC">
              <w:rPr>
                <w:sz w:val="22"/>
                <w:szCs w:val="22"/>
                <w:lang w:val="uk-UA" w:eastAsia="en-US"/>
              </w:rPr>
              <w:t>Уміння працювати з комп’ютером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line="276" w:lineRule="auto"/>
              <w:ind w:firstLine="252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A844FE" w:rsidRPr="006405DC" w:rsidRDefault="00A844FE" w:rsidP="003C1BA8">
            <w:pPr>
              <w:spacing w:line="276" w:lineRule="auto"/>
              <w:ind w:firstLine="252"/>
              <w:jc w:val="both"/>
              <w:rPr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 xml:space="preserve">Володіння комп’ютером – рівень досвідченого користувача. Досвід роботи з офісним пакетом Microsoft Office (Word, Excel, </w:t>
            </w:r>
            <w:proofErr w:type="spellStart"/>
            <w:r w:rsidRPr="006405DC">
              <w:rPr>
                <w:rFonts w:eastAsia="Calibri"/>
                <w:sz w:val="22"/>
                <w:szCs w:val="22"/>
                <w:lang w:val="uk-UA"/>
              </w:rPr>
              <w:t>Power</w:t>
            </w:r>
            <w:proofErr w:type="spellEnd"/>
            <w:r w:rsidRPr="006405DC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405DC">
              <w:rPr>
                <w:rFonts w:eastAsia="Calibri"/>
                <w:sz w:val="22"/>
                <w:szCs w:val="22"/>
                <w:lang w:val="uk-UA"/>
              </w:rPr>
              <w:t>Point</w:t>
            </w:r>
            <w:proofErr w:type="spellEnd"/>
            <w:r w:rsidRPr="006405DC">
              <w:rPr>
                <w:rFonts w:eastAsia="Calibri"/>
                <w:sz w:val="22"/>
                <w:szCs w:val="22"/>
                <w:lang w:val="uk-UA"/>
              </w:rPr>
              <w:t>). Навички роботи з інформаційно-пошуковими системами в мережі Інтернет. Знання сучасних технологій з електронного урядування</w:t>
            </w:r>
          </w:p>
        </w:tc>
      </w:tr>
      <w:tr w:rsidR="00A844FE" w:rsidRPr="006405DC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Професійні знання</w:t>
            </w:r>
          </w:p>
        </w:tc>
      </w:tr>
      <w:tr w:rsidR="00A844FE" w:rsidRPr="006405DC" w:rsidTr="003C1BA8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4FE" w:rsidRPr="006405DC" w:rsidRDefault="00A844FE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A844FE" w:rsidRPr="006405DC" w:rsidTr="003C1BA8">
        <w:trPr>
          <w:cantSplit/>
          <w:trHeight w:val="141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Default="00A844FE" w:rsidP="003C1BA8">
            <w:pPr>
              <w:spacing w:before="150" w:after="150"/>
              <w:ind w:left="149" w:right="153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Знання законодавства</w:t>
            </w:r>
          </w:p>
          <w:p w:rsidR="00A844FE" w:rsidRPr="002108D8" w:rsidRDefault="00A844FE" w:rsidP="003C1BA8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9D18BC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6" w:tgtFrame="_blank" w:history="1">
              <w:r w:rsidR="00A844FE" w:rsidRPr="006405DC">
                <w:rPr>
                  <w:rFonts w:eastAsia="Calibri"/>
                  <w:sz w:val="22"/>
                  <w:szCs w:val="22"/>
                  <w:lang w:val="uk-UA" w:eastAsia="en-US"/>
                </w:rPr>
                <w:t>Конституція України</w:t>
              </w:r>
            </w:hyperlink>
            <w:r w:rsidR="00A844FE" w:rsidRPr="006405DC">
              <w:rPr>
                <w:rFonts w:eastAsia="Calibri"/>
                <w:sz w:val="22"/>
                <w:szCs w:val="22"/>
                <w:lang w:val="uk-UA" w:eastAsia="en-US"/>
              </w:rPr>
              <w:t>;</w:t>
            </w:r>
          </w:p>
          <w:p w:rsidR="00A844FE" w:rsidRPr="006405DC" w:rsidRDefault="009D18BC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7" w:tgtFrame="_blank" w:history="1">
              <w:r w:rsidR="00A844FE" w:rsidRPr="006405DC">
                <w:rPr>
                  <w:rFonts w:eastAsia="Calibri"/>
                  <w:sz w:val="22"/>
                  <w:szCs w:val="22"/>
                  <w:lang w:val="uk-UA" w:eastAsia="en-US"/>
                </w:rPr>
                <w:t>Закон України</w:t>
              </w:r>
            </w:hyperlink>
            <w:r w:rsidR="00A844FE" w:rsidRPr="006405DC">
              <w:rPr>
                <w:rFonts w:eastAsia="Calibri"/>
                <w:sz w:val="22"/>
                <w:szCs w:val="22"/>
                <w:lang w:val="uk-UA" w:eastAsia="en-US"/>
              </w:rPr>
              <w:t> «Про державну службу»;</w:t>
            </w:r>
          </w:p>
          <w:p w:rsidR="00A844FE" w:rsidRPr="006405DC" w:rsidRDefault="009D18BC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8" w:tgtFrame="_blank" w:history="1">
              <w:r w:rsidR="00A844FE" w:rsidRPr="006405DC">
                <w:rPr>
                  <w:rFonts w:eastAsia="Calibri"/>
                  <w:sz w:val="22"/>
                  <w:szCs w:val="22"/>
                  <w:lang w:val="uk-UA" w:eastAsia="en-US"/>
                </w:rPr>
                <w:t>Закон України</w:t>
              </w:r>
            </w:hyperlink>
            <w:r w:rsidR="00A844FE" w:rsidRPr="006405DC">
              <w:rPr>
                <w:rFonts w:eastAsia="Calibri"/>
                <w:sz w:val="22"/>
                <w:szCs w:val="22"/>
                <w:lang w:val="uk-UA" w:eastAsia="en-US"/>
              </w:rPr>
              <w:t>  «Про запобігання корупції»</w:t>
            </w:r>
          </w:p>
        </w:tc>
      </w:tr>
      <w:tr w:rsidR="00A844FE" w:rsidRPr="006405DC" w:rsidTr="003C1BA8">
        <w:trPr>
          <w:cantSplit/>
          <w:trHeight w:val="141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3C1BA8">
            <w:pPr>
              <w:spacing w:before="150" w:after="150"/>
              <w:ind w:right="153"/>
              <w:rPr>
                <w:rFonts w:eastAsia="Calibri"/>
                <w:sz w:val="22"/>
                <w:szCs w:val="22"/>
                <w:lang w:val="uk-UA"/>
              </w:rPr>
            </w:pPr>
            <w:r w:rsidRPr="006405DC">
              <w:rPr>
                <w:rFonts w:eastAsia="Calibri"/>
                <w:sz w:val="22"/>
                <w:szCs w:val="22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очищення влади»; 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звернення громадян»;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захист персональних даних»;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доступ до публічної інформації»;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фізичну культуру і спорт»; 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місцеві державні адміністрації»; </w:t>
            </w:r>
          </w:p>
          <w:p w:rsidR="00A844FE" w:rsidRPr="006405DC" w:rsidRDefault="00A844FE" w:rsidP="00A844FE">
            <w:pPr>
              <w:numPr>
                <w:ilvl w:val="0"/>
                <w:numId w:val="2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6405DC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позашкільну освіту»</w:t>
            </w:r>
          </w:p>
        </w:tc>
      </w:tr>
    </w:tbl>
    <w:p w:rsidR="00EA1C9C" w:rsidRPr="00A844FE" w:rsidRDefault="00EA1C9C" w:rsidP="00A844FE">
      <w:pPr>
        <w:rPr>
          <w:lang w:val="uk-UA"/>
        </w:rPr>
      </w:pPr>
    </w:p>
    <w:sectPr w:rsidR="00EA1C9C" w:rsidRPr="00A844FE" w:rsidSect="00A914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4124"/>
    <w:multiLevelType w:val="hybridMultilevel"/>
    <w:tmpl w:val="A8BA67E6"/>
    <w:lvl w:ilvl="0" w:tplc="5BC85D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9"/>
    <w:rsid w:val="00110860"/>
    <w:rsid w:val="001B0072"/>
    <w:rsid w:val="00332028"/>
    <w:rsid w:val="0047220D"/>
    <w:rsid w:val="004E1CEF"/>
    <w:rsid w:val="005E739C"/>
    <w:rsid w:val="00615A88"/>
    <w:rsid w:val="0070426D"/>
    <w:rsid w:val="00734842"/>
    <w:rsid w:val="009311A7"/>
    <w:rsid w:val="009D18BC"/>
    <w:rsid w:val="00A844FE"/>
    <w:rsid w:val="00A914A4"/>
    <w:rsid w:val="00CD68E9"/>
    <w:rsid w:val="00E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A04C-B406-4977-9362-67FD754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hyperlink" Target="mailto:sms.d@dn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2019-04-21T12:36:00Z</dcterms:created>
  <dcterms:modified xsi:type="dcterms:W3CDTF">2019-04-22T11:10:00Z</dcterms:modified>
</cp:coreProperties>
</file>